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123A5" w:rsidP="00A123A5">
      <w:pPr>
        <w:ind w:firstLine="539"/>
        <w:jc w:val="right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 xml:space="preserve">  Дело № 5-679-2106/2026 </w:t>
      </w:r>
    </w:p>
    <w:p w:rsidR="00A123A5" w:rsidP="00A123A5">
      <w:pPr>
        <w:ind w:firstLine="539"/>
        <w:jc w:val="right"/>
      </w:pPr>
      <w:r>
        <w:rPr>
          <w:bCs/>
        </w:rPr>
        <w:t>86MS0046-01-2026-003962-58</w:t>
      </w:r>
    </w:p>
    <w:p w:rsidR="00A123A5" w:rsidP="00A123A5">
      <w:pPr>
        <w:ind w:firstLine="539"/>
        <w:jc w:val="center"/>
      </w:pPr>
      <w:r>
        <w:t>ПОСТАНОВЛЕНИЕ</w:t>
      </w:r>
    </w:p>
    <w:p w:rsidR="00A123A5" w:rsidP="00A123A5">
      <w:pPr>
        <w:ind w:firstLine="539"/>
        <w:jc w:val="center"/>
      </w:pPr>
      <w:r>
        <w:t>по делу об административном правонарушении</w:t>
      </w:r>
    </w:p>
    <w:p w:rsidR="00A123A5" w:rsidP="00A123A5">
      <w:pPr>
        <w:ind w:firstLine="539"/>
        <w:jc w:val="center"/>
      </w:pPr>
    </w:p>
    <w:p w:rsidR="00A123A5" w:rsidP="00A123A5">
      <w:pPr>
        <w:ind w:firstLine="539"/>
        <w:jc w:val="both"/>
      </w:pPr>
      <w:r>
        <w:t>16 сентября 2026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город Нижневартовск                                                                                       </w:t>
      </w:r>
    </w:p>
    <w:p w:rsidR="00A123A5" w:rsidP="00A123A5">
      <w:pPr>
        <w:ind w:firstLine="539"/>
        <w:jc w:val="both"/>
      </w:pPr>
      <w:r>
        <w:t>Мировой судья судебного участка № 6 Нижневартовского судебного района города окружного значения Нижневартовска Ханты-Мансийского автономн</w:t>
      </w:r>
      <w:r>
        <w:t xml:space="preserve">ого округа - Югры Аксенова Е.В., </w:t>
      </w:r>
    </w:p>
    <w:p w:rsidR="00A123A5" w:rsidP="00A123A5">
      <w:pPr>
        <w:ind w:firstLine="539"/>
        <w:jc w:val="both"/>
      </w:pPr>
      <w:r>
        <w:t xml:space="preserve">рассмотрев дело об административном правонарушении в отношении </w:t>
      </w:r>
    </w:p>
    <w:p w:rsidR="00A123A5" w:rsidP="00A123A5">
      <w:pPr>
        <w:ind w:firstLine="539"/>
        <w:jc w:val="both"/>
        <w:rPr>
          <w:color w:val="C00000"/>
        </w:rPr>
      </w:pPr>
      <w:r>
        <w:rPr>
          <w:lang w:eastAsia="x-none"/>
        </w:rPr>
        <w:t>Василькова Дениса Рамилевича, *</w:t>
      </w:r>
      <w:r>
        <w:rPr>
          <w:lang w:eastAsia="x-none"/>
        </w:rPr>
        <w:t xml:space="preserve"> года рождения, уроженца *</w:t>
      </w:r>
      <w:r>
        <w:rPr>
          <w:lang w:eastAsia="x-none"/>
        </w:rPr>
        <w:t>, являющегося генеральным директором *</w:t>
      </w:r>
      <w:r>
        <w:rPr>
          <w:lang w:eastAsia="x-none"/>
        </w:rPr>
        <w:t>», проживающего по адресу: *</w:t>
      </w:r>
      <w:r>
        <w:t xml:space="preserve">, </w:t>
      </w:r>
      <w:r>
        <w:rPr>
          <w:lang w:eastAsia="x-none"/>
        </w:rPr>
        <w:t>паспорт: серии *</w:t>
      </w:r>
      <w:r>
        <w:rPr>
          <w:lang w:eastAsia="x-none"/>
        </w:rPr>
        <w:t xml:space="preserve"> от *</w:t>
      </w:r>
      <w:r>
        <w:rPr>
          <w:lang w:eastAsia="x-none"/>
        </w:rPr>
        <w:t>код подразделения *</w:t>
      </w:r>
      <w:r>
        <w:rPr>
          <w:lang w:eastAsia="x-none"/>
        </w:rPr>
        <w:t>, ИНН *</w:t>
      </w:r>
    </w:p>
    <w:p w:rsidR="00A123A5" w:rsidP="00A123A5">
      <w:pPr>
        <w:ind w:firstLine="539"/>
        <w:jc w:val="center"/>
      </w:pPr>
      <w:r>
        <w:t>УСТАНОВИЛ:</w:t>
      </w:r>
    </w:p>
    <w:p w:rsidR="00A123A5" w:rsidP="00A123A5">
      <w:pPr>
        <w:pStyle w:val="Header"/>
        <w:ind w:firstLine="539"/>
        <w:jc w:val="both"/>
        <w:rPr>
          <w:lang w:val="ru-RU"/>
        </w:rPr>
      </w:pPr>
      <w:r>
        <w:rPr>
          <w:lang w:val="ru-RU"/>
        </w:rPr>
        <w:t>Васильков Д</w:t>
      </w:r>
      <w:r>
        <w:rPr>
          <w:lang w:val="ru-RU"/>
        </w:rPr>
        <w:t>.Р.</w:t>
      </w:r>
      <w:r>
        <w:t xml:space="preserve">, являясь </w:t>
      </w:r>
      <w:r>
        <w:rPr>
          <w:lang w:val="ru-RU"/>
        </w:rPr>
        <w:t xml:space="preserve">генеральным директором </w:t>
      </w:r>
      <w:r>
        <w:t>ООО «Рекламное агентство «Этри</w:t>
      </w:r>
      <w:r>
        <w:rPr>
          <w:lang w:val="ru-RU"/>
        </w:rPr>
        <w:t>»,</w:t>
      </w:r>
      <w:r>
        <w:t xml:space="preserve"> </w:t>
      </w:r>
      <w:r>
        <w:rPr>
          <w:color w:val="002060"/>
        </w:rPr>
        <w:t>несвоевременно</w:t>
      </w:r>
      <w:r>
        <w:t xml:space="preserve"> представил</w:t>
      </w:r>
      <w:r>
        <w:rPr>
          <w:lang w:val="ru-RU"/>
        </w:rPr>
        <w:t>а</w:t>
      </w:r>
      <w:r>
        <w:t xml:space="preserve"> в Управление персонифицированного учета и администрирования страховых взносов отделения фонда пенсионного и социального страхования РФ по ХМАО</w:t>
      </w:r>
      <w:r>
        <w:rPr>
          <w:lang w:val="ru-RU"/>
        </w:rPr>
        <w:t>-</w:t>
      </w:r>
      <w:r>
        <w:t xml:space="preserve">Югре </w:t>
      </w:r>
      <w:r>
        <w:rPr>
          <w:lang w:val="ru-RU"/>
        </w:rPr>
        <w:t>сведения о н</w:t>
      </w:r>
      <w:r>
        <w:rPr>
          <w:lang w:val="ru-RU"/>
        </w:rPr>
        <w:t xml:space="preserve">ачисленных страховых взносах в электронном виде </w:t>
      </w:r>
      <w:r>
        <w:t>по форме ЕФС-1</w:t>
      </w:r>
      <w:r>
        <w:rPr>
          <w:lang w:val="ru-RU"/>
        </w:rPr>
        <w:t>, раздел 2</w:t>
      </w:r>
      <w:r>
        <w:t xml:space="preserve"> за </w:t>
      </w:r>
      <w:r>
        <w:rPr>
          <w:lang w:val="ru-RU"/>
        </w:rPr>
        <w:t>1 квартал</w:t>
      </w:r>
      <w:r>
        <w:t xml:space="preserve"> 202</w:t>
      </w:r>
      <w:r>
        <w:rPr>
          <w:lang w:val="ru-RU"/>
        </w:rPr>
        <w:t>6</w:t>
      </w:r>
      <w:r>
        <w:t xml:space="preserve"> года</w:t>
      </w:r>
      <w:r>
        <w:rPr>
          <w:lang w:val="ru-RU"/>
        </w:rPr>
        <w:t>, расчет представлен 28.04.2026 (регистрационный номер обращения ЕФС-1-226-006041880)</w:t>
      </w:r>
      <w:r>
        <w:t>, последний день предоставления которого в электронном виде установлен не по</w:t>
      </w:r>
      <w:r>
        <w:t xml:space="preserve">зднее </w:t>
      </w:r>
      <w:r>
        <w:rPr>
          <w:lang w:val="ru-RU"/>
        </w:rPr>
        <w:t>27.04.</w:t>
      </w:r>
      <w:r>
        <w:t>202</w:t>
      </w:r>
      <w:r>
        <w:rPr>
          <w:lang w:val="ru-RU"/>
        </w:rPr>
        <w:t>6</w:t>
      </w:r>
      <w:r>
        <w:t xml:space="preserve"> года. </w:t>
      </w:r>
      <w:r>
        <w:rPr>
          <w:lang w:val="ru-RU"/>
        </w:rPr>
        <w:t xml:space="preserve"> </w:t>
      </w:r>
    </w:p>
    <w:p w:rsidR="00A123A5" w:rsidP="00A123A5">
      <w:pPr>
        <w:pStyle w:val="Header"/>
        <w:ind w:firstLine="539"/>
        <w:jc w:val="both"/>
        <w:rPr>
          <w:lang w:val="ru-RU"/>
        </w:rPr>
      </w:pPr>
      <w:r>
        <w:rPr>
          <w:lang w:val="ru-RU"/>
        </w:rPr>
        <w:t>На рассмотрение дела об административном правонарушении Васильков Д.Р. не явилась, о месте и времени рассмотрения извещалась надлежащим образом.</w:t>
      </w:r>
    </w:p>
    <w:p w:rsidR="00A123A5" w:rsidP="00A123A5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39"/>
        <w:jc w:val="both"/>
      </w:pPr>
      <w:r>
        <w:t>Мировой судья исследовал следующие доказательства по делу: протокол № 1448201 об админ</w:t>
      </w:r>
      <w:r>
        <w:t>истративном правонарушении от 22.07.2026; извещение от 05.06.2026 на имя Василькова Д.Р. о явке для составления протокола об административном правонарушении; сведения по форме ЕФС-1 раздел 2 за 1 квартал 2026 года, направленный в электронном виде в Управле</w:t>
      </w:r>
      <w:r>
        <w:t>ние персонифицированного учета и администрирования страховых взносов отделения фонда пенсионного и социального страхования РФ по ХМАО – Югре 27.04.2026; служебную записку от 05.06.2026; списки внутренних почтовых отправлений; отчет об отслеживании отправле</w:t>
      </w:r>
      <w:r>
        <w:t xml:space="preserve">ния с почтовым идентификатором; выписку из ЕГРЮЛ, приходит к следующему. </w:t>
      </w:r>
    </w:p>
    <w:p w:rsidR="00A123A5" w:rsidP="00A123A5">
      <w:pPr>
        <w:ind w:firstLine="539"/>
        <w:jc w:val="both"/>
      </w:pPr>
      <w:r>
        <w:t>В соответствии с частью 2 статьи 15.33 Кодекса РФ об административных правонарушениях нарушение установленных законодательством Российской Федерации об обязательном социальном страхо</w:t>
      </w:r>
      <w:r>
        <w:t>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</w:t>
      </w:r>
      <w:r>
        <w:t>вного штрафа на должностных лиц в размере от трехсот до пятисот рублей.</w:t>
      </w:r>
    </w:p>
    <w:p w:rsidR="00A123A5" w:rsidP="00A123A5">
      <w:pPr>
        <w:ind w:firstLine="539"/>
        <w:jc w:val="both"/>
      </w:pPr>
      <w:r>
        <w:t>В соответствии с подпунктом 17 пункта 2 статьи 17 Федерального закона от 24 июля 1998 г. № 125-ФЗ страхователи обязаны представлять страховщику сведения о начисленных страховых взносах</w:t>
      </w:r>
      <w:r>
        <w:t xml:space="preserve"> на обязательное социальное страхование от несчастных случаев на производстве и профессиональных заболеваний (далее - сведения о начисленных страховых взносах) по форме ЕФС-1, раздел 2. </w:t>
      </w:r>
    </w:p>
    <w:p w:rsidR="00A123A5" w:rsidP="00A123A5">
      <w:pPr>
        <w:ind w:firstLine="539"/>
        <w:jc w:val="both"/>
      </w:pPr>
      <w:r>
        <w:t xml:space="preserve">Согласно п. 1 ст. 24 Федерального закона от 24 июля 1998 г. N 125-ФЗ </w:t>
      </w:r>
      <w:r>
        <w:t>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</w:t>
      </w:r>
      <w:r>
        <w:t>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A123A5" w:rsidP="00A123A5">
      <w:pPr>
        <w:ind w:firstLine="539"/>
        <w:jc w:val="both"/>
      </w:pPr>
      <w:r>
        <w:t xml:space="preserve">Страхователи ежеквартально не позднее 25-го числа месяца, следующего за отчетным периодом, представляют в территориальный орган </w:t>
      </w:r>
      <w:r>
        <w:t>страховщика по месту их регистрации сведения о начисленных страховых взносах в составе единой формы сведений.</w:t>
      </w:r>
    </w:p>
    <w:p w:rsidR="00A123A5" w:rsidP="00A123A5">
      <w:pPr>
        <w:ind w:firstLine="539"/>
        <w:jc w:val="both"/>
      </w:pPr>
      <w:r>
        <w:t>Из материалов административного дела следует, что расчет по форме ЕФС-1, раздел 2 за 1 квартал 2026 года в Управление персонифицированного учета и</w:t>
      </w:r>
      <w:r>
        <w:t xml:space="preserve"> администрирования страховых взносов отделения фонда пенсионного и социального страхования РФ по </w:t>
      </w:r>
      <w:r>
        <w:t xml:space="preserve">ХМАО-Югре генеральным директором ООО </w:t>
      </w:r>
      <w:r>
        <w:rPr>
          <w:lang w:eastAsia="x-none"/>
        </w:rPr>
        <w:t>«Рекламное агентство «Этри</w:t>
      </w:r>
      <w:r>
        <w:t>» Васильковым Д.Р. в срок не позднее 2</w:t>
      </w:r>
      <w:r w:rsidR="00EB0B75">
        <w:t>7</w:t>
      </w:r>
      <w:r>
        <w:t>.0</w:t>
      </w:r>
      <w:r w:rsidR="00EB0B75">
        <w:t>4</w:t>
      </w:r>
      <w:r>
        <w:t xml:space="preserve">.2026  представлен не был, указанный расчет направлен </w:t>
      </w:r>
      <w:r>
        <w:t xml:space="preserve">в электронном виде только </w:t>
      </w:r>
      <w:r w:rsidR="00EB0B75">
        <w:t>28</w:t>
      </w:r>
      <w:r>
        <w:t>.04.2026 (регистрационный номер обращения ЕФС-1-226-006041880), то есть с пропуском установленного срока.</w:t>
      </w:r>
    </w:p>
    <w:p w:rsidR="00A123A5" w:rsidP="00A123A5">
      <w:pPr>
        <w:ind w:firstLine="539"/>
        <w:jc w:val="both"/>
      </w:pPr>
      <w:r>
        <w:t>Имеющиеся в материалах дела доказательства не противоречивы, последовательны, соответствуют критерию допустимости. Существ</w:t>
      </w:r>
      <w:r>
        <w:t>енных недостатков, влекущих невозможность использования в качестве доказательств, материалы дела не содержат.</w:t>
      </w:r>
    </w:p>
    <w:p w:rsidR="00A123A5" w:rsidP="00A123A5">
      <w:pPr>
        <w:ind w:firstLine="539"/>
        <w:jc w:val="both"/>
      </w:pPr>
      <w:r>
        <w:t xml:space="preserve">Мировой судья, изучив и оценив все доказательства по делу в их совокупности, считает, что вина </w:t>
      </w:r>
      <w:r w:rsidR="00EB0B75">
        <w:t>Василькова Д.Р.</w:t>
      </w:r>
      <w:r>
        <w:t xml:space="preserve"> доказана и квалифицирует его действ</w:t>
      </w:r>
      <w:r>
        <w:t xml:space="preserve">ия по ч. 2 ст. 15.33 Кодекса РФ об административных правонарушениях. </w:t>
      </w:r>
    </w:p>
    <w:p w:rsidR="00A123A5" w:rsidP="00A123A5">
      <w:pPr>
        <w:tabs>
          <w:tab w:val="left" w:pos="6555"/>
        </w:tabs>
        <w:ind w:firstLine="539"/>
        <w:jc w:val="both"/>
        <w:rPr>
          <w:rFonts w:eastAsia="MS Mincho"/>
        </w:rPr>
      </w:pPr>
      <w:r>
        <w:rPr>
          <w:rFonts w:eastAsia="MS Mincho"/>
        </w:rPr>
        <w:t xml:space="preserve">Обстоятельств, смягчающих и отягчающих административную ответственность, предусмотренных статьями 4.2 и 4.3 Кодекса Российской Федерации об административных правонарушениях, мировым судьёй не установлено. </w:t>
      </w:r>
    </w:p>
    <w:p w:rsidR="00A123A5" w:rsidP="00A123A5">
      <w:pPr>
        <w:tabs>
          <w:tab w:val="left" w:pos="4820"/>
        </w:tabs>
        <w:ind w:firstLine="539"/>
        <w:jc w:val="both"/>
      </w:pPr>
      <w:r>
        <w:t>При назначении наказания мировой судья учитывает х</w:t>
      </w:r>
      <w:r>
        <w:t>арактер совершенного административного правонарушения</w:t>
      </w:r>
      <w:r>
        <w:rPr>
          <w:color w:val="7030A0"/>
        </w:rPr>
        <w:t>,</w:t>
      </w:r>
      <w:r>
        <w:t xml:space="preserve"> отсутствие обстоятельств, смягчающих и отягчающих административную ответственность, считает возможным назначить административное наказание в виде штрафа в размере, предусмотренном ч. 2 ст. 15.33 Кодекса РФ об административных правонарушениях. </w:t>
      </w:r>
    </w:p>
    <w:p w:rsidR="00A123A5" w:rsidP="00A123A5">
      <w:pPr>
        <w:ind w:firstLine="539"/>
        <w:jc w:val="both"/>
      </w:pPr>
      <w:r>
        <w:t>Руководству</w:t>
      </w:r>
      <w:r>
        <w:t>ясь ст.ст. 29.9, 29.10 и 32.2 Кодекса РФ об административных правонарушениях, мировой судья</w:t>
      </w:r>
    </w:p>
    <w:p w:rsidR="00A123A5" w:rsidP="00A123A5">
      <w:pPr>
        <w:ind w:firstLine="539"/>
        <w:jc w:val="center"/>
      </w:pPr>
      <w:r>
        <w:t>ПОСТАНОВИЛ:</w:t>
      </w:r>
    </w:p>
    <w:p w:rsidR="004527BD" w:rsidP="00A123A5">
      <w:pPr>
        <w:ind w:firstLine="539"/>
        <w:jc w:val="center"/>
      </w:pPr>
    </w:p>
    <w:p w:rsidR="00A123A5" w:rsidP="00A123A5">
      <w:pPr>
        <w:ind w:firstLine="539"/>
        <w:jc w:val="both"/>
      </w:pPr>
      <w:r>
        <w:rPr>
          <w:bCs/>
        </w:rPr>
        <w:t xml:space="preserve">генерального директора </w:t>
      </w:r>
      <w:r w:rsidR="00EB0B75">
        <w:rPr>
          <w:bCs/>
        </w:rPr>
        <w:t xml:space="preserve">ООО </w:t>
      </w:r>
      <w:r w:rsidR="00EB0B75">
        <w:rPr>
          <w:lang w:eastAsia="x-none"/>
        </w:rPr>
        <w:t>«Рекламное агентство «Этри</w:t>
      </w:r>
      <w:r>
        <w:rPr>
          <w:bCs/>
        </w:rPr>
        <w:t xml:space="preserve">» </w:t>
      </w:r>
      <w:r w:rsidR="00EB0B75">
        <w:rPr>
          <w:lang w:eastAsia="x-none"/>
        </w:rPr>
        <w:t>Василькова Дениса Рамилевича</w:t>
      </w:r>
      <w:r>
        <w:t xml:space="preserve"> признать виновн</w:t>
      </w:r>
      <w:r w:rsidR="00EB0B75">
        <w:t>ым</w:t>
      </w:r>
      <w:r>
        <w:t xml:space="preserve"> в совершении административного правонарушения, пр</w:t>
      </w:r>
      <w:r>
        <w:t xml:space="preserve">едусмотренного ч. 2 ст. 15.33 Кодекса РФ об административных правонарушениях, и назначить наказание в виде административного штрафа в размере 300 (триста) рублей. </w:t>
      </w:r>
    </w:p>
    <w:p w:rsidR="00A123A5" w:rsidRPr="00A123A5" w:rsidP="00A123A5">
      <w:pPr>
        <w:tabs>
          <w:tab w:val="left" w:pos="540"/>
          <w:tab w:val="left" w:pos="9356"/>
        </w:tabs>
        <w:ind w:right="-1" w:firstLine="539"/>
        <w:jc w:val="both"/>
        <w:rPr>
          <w:b/>
        </w:rPr>
      </w:pPr>
      <w:r w:rsidRPr="004527BD">
        <w:t>Штраф подлежит уплате в УФК по ХМАО-Югре (ОСФР по ХМАО-Югре л/сч № 04874Ф87010); р/сч 031006</w:t>
      </w:r>
      <w:r w:rsidRPr="004527BD">
        <w:t xml:space="preserve">43000000018700, ОКЦ № 8 УГУ Банка России//УФК по Ханты-Мансийскому автономному округу-Югре г. Ханты-Мансийск; ИНН 8601002078; КПП 860101001; БИК ТОФК 007162163; Кор/сч. 40102810245370000007, КБК 79711601230060003140, ОКТМО 71875000, </w:t>
      </w:r>
      <w:r w:rsidRPr="004527BD">
        <w:rPr>
          <w:color w:val="C00000"/>
        </w:rPr>
        <w:t>УИН 79786012</w:t>
      </w:r>
      <w:r w:rsidR="004527BD">
        <w:rPr>
          <w:color w:val="C00000"/>
        </w:rPr>
        <w:t>2</w:t>
      </w:r>
      <w:r w:rsidRPr="004527BD">
        <w:rPr>
          <w:color w:val="C00000"/>
        </w:rPr>
        <w:t>072601157</w:t>
      </w:r>
      <w:r w:rsidR="004527BD">
        <w:rPr>
          <w:color w:val="C00000"/>
        </w:rPr>
        <w:t>80</w:t>
      </w:r>
      <w:r w:rsidRPr="00A123A5">
        <w:rPr>
          <w:b/>
        </w:rPr>
        <w:t>.</w:t>
      </w:r>
    </w:p>
    <w:p w:rsidR="00A123A5" w:rsidP="00A123A5">
      <w:pPr>
        <w:shd w:val="clear" w:color="auto" w:fill="FFFFFF"/>
        <w:ind w:right="-1" w:firstLine="539"/>
        <w:jc w:val="both"/>
      </w:pPr>
      <w:r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</w:t>
      </w:r>
      <w:r>
        <w:t xml:space="preserve"> дня истечения срока отсрочки или срока рассрочки, предусмотренных ст. 31.5 Кодекса РФ об административных правонарушениях. </w:t>
      </w:r>
    </w:p>
    <w:p w:rsidR="00A123A5" w:rsidP="00A123A5">
      <w:pPr>
        <w:ind w:right="-1" w:firstLine="539"/>
        <w:jc w:val="both"/>
        <w:rPr>
          <w:spacing w:val="2"/>
        </w:rPr>
      </w:pPr>
      <w:r>
        <w:rPr>
          <w:spacing w:val="2"/>
        </w:rPr>
        <w:t xml:space="preserve">Неуплата административного штрафа в срок, предусмотренный ч. 1 ст. 32.2 Кодекса РФ об АП влечет наложение административного штрафа </w:t>
      </w:r>
      <w:r>
        <w:rPr>
          <w:spacing w:val="2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123A5" w:rsidP="00A123A5">
      <w:pPr>
        <w:ind w:right="-1" w:firstLine="539"/>
        <w:jc w:val="both"/>
        <w:rPr>
          <w:spacing w:val="-4"/>
        </w:rPr>
      </w:pPr>
      <w:r>
        <w:t>Постановление может быть обжаловано в течении</w:t>
      </w:r>
      <w:r>
        <w:t xml:space="preserve"> 10 дней с даты вручения или получения </w:t>
      </w:r>
      <w:r>
        <w:rPr>
          <w:spacing w:val="8"/>
        </w:rPr>
        <w:t xml:space="preserve">в </w:t>
      </w:r>
      <w:r>
        <w:rPr>
          <w:spacing w:val="-4"/>
        </w:rPr>
        <w:t>Нижневартовский   городской суд Ханты-Мансийского автономного округа-Югры через мирового судью судебного участка № 6.</w:t>
      </w:r>
    </w:p>
    <w:p w:rsidR="00A123A5" w:rsidP="00A123A5">
      <w:pPr>
        <w:ind w:right="-1" w:firstLine="539"/>
        <w:jc w:val="both"/>
        <w:rPr>
          <w:spacing w:val="-4"/>
        </w:rPr>
      </w:pPr>
    </w:p>
    <w:p w:rsidR="00A123A5" w:rsidP="00A123A5">
      <w:pPr>
        <w:ind w:right="-1" w:firstLine="539"/>
        <w:jc w:val="both"/>
        <w:rPr>
          <w:rStyle w:val="Emphasis"/>
          <w:i w:val="0"/>
        </w:rPr>
      </w:pPr>
      <w:r>
        <w:rPr>
          <w:rStyle w:val="Emphasis"/>
          <w:i w:val="0"/>
        </w:rPr>
        <w:t>*</w:t>
      </w:r>
    </w:p>
    <w:p w:rsidR="00A123A5" w:rsidP="00A123A5">
      <w:pPr>
        <w:ind w:right="-1" w:firstLine="539"/>
        <w:jc w:val="both"/>
        <w:rPr>
          <w:rStyle w:val="Emphasis"/>
          <w:i w:val="0"/>
        </w:rPr>
      </w:pPr>
      <w:r>
        <w:rPr>
          <w:rStyle w:val="Emphasis"/>
          <w:i w:val="0"/>
        </w:rPr>
        <w:t xml:space="preserve">Мировой судья  </w:t>
      </w:r>
      <w:r>
        <w:rPr>
          <w:rStyle w:val="Emphasis"/>
          <w:i w:val="0"/>
        </w:rPr>
        <w:t xml:space="preserve">                                                                                                   Е.В. Аксенова</w:t>
      </w:r>
    </w:p>
    <w:p w:rsidR="00A123A5" w:rsidP="00A123A5">
      <w:pPr>
        <w:ind w:right="-1" w:firstLine="539"/>
        <w:jc w:val="both"/>
        <w:rPr>
          <w:rStyle w:val="Emphasis"/>
          <w:i w:val="0"/>
        </w:rPr>
      </w:pPr>
    </w:p>
    <w:p w:rsidR="00B00571" w:rsidP="004527BD">
      <w:pPr>
        <w:ind w:right="-1" w:firstLine="539"/>
        <w:jc w:val="both"/>
      </w:pPr>
      <w:r>
        <w:rPr>
          <w:rStyle w:val="Emphasis"/>
          <w:i w:val="0"/>
          <w:sz w:val="20"/>
        </w:rPr>
        <w:t>*</w:t>
      </w:r>
    </w:p>
    <w:sectPr w:rsidSect="004527BD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80"/>
    <w:rsid w:val="004527BD"/>
    <w:rsid w:val="009801F3"/>
    <w:rsid w:val="00A123A5"/>
    <w:rsid w:val="00B00571"/>
    <w:rsid w:val="00C23A80"/>
    <w:rsid w:val="00EB0B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951AD19-5550-4ADF-8597-B871DDE44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semiHidden/>
    <w:unhideWhenUsed/>
    <w:rsid w:val="00A123A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">
    <w:name w:val="Верхний колонтитул Знак"/>
    <w:basedOn w:val="DefaultParagraphFont"/>
    <w:link w:val="Header"/>
    <w:semiHidden/>
    <w:rsid w:val="00A123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Emphasis">
    <w:name w:val="Emphasis"/>
    <w:basedOn w:val="DefaultParagraphFont"/>
    <w:uiPriority w:val="20"/>
    <w:qFormat/>
    <w:rsid w:val="00A123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